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 w:cs="Arial Unicode MS"/>
          <w:color w:val="0432FF"/>
          <w:sz w:val="28"/>
          <w:szCs w:val="38"/>
          <w:lang w:val="zh-CN" w:eastAsia="zh-CN"/>
        </w:rPr>
      </w:pPr>
      <w:r>
        <w:rPr>
          <w:rFonts w:hint="eastAsia" w:ascii="仿宋" w:hAnsi="仿宋" w:eastAsia="仿宋" w:cs="Arial Unicode MS"/>
          <w:color w:val="0432FF"/>
          <w:sz w:val="28"/>
          <w:szCs w:val="38"/>
          <w:lang w:val="zh-CN" w:eastAsia="zh-CN"/>
        </w:rPr>
        <w:t>附件2：</w:t>
      </w:r>
    </w:p>
    <w:p>
      <w:pPr>
        <w:pStyle w:val="13"/>
        <w:ind w:left="540"/>
        <w:jc w:val="center"/>
        <w:rPr>
          <w:rFonts w:ascii="华文中宋" w:hAnsi="华文中宋" w:eastAsia="华文中宋"/>
          <w:b/>
          <w:sz w:val="28"/>
          <w:szCs w:val="32"/>
        </w:rPr>
      </w:pPr>
      <w:r>
        <w:rPr>
          <w:rFonts w:hint="eastAsia" w:ascii="华文中宋" w:hAnsi="华文中宋" w:eastAsia="华文中宋"/>
          <w:b/>
          <w:sz w:val="28"/>
          <w:szCs w:val="32"/>
        </w:rPr>
        <w:t>PPP项目“投资、经营、法律、财务、税务”五位一体</w:t>
      </w:r>
    </w:p>
    <w:p>
      <w:pPr>
        <w:pStyle w:val="13"/>
        <w:ind w:left="540"/>
        <w:jc w:val="center"/>
        <w:rPr>
          <w:rFonts w:ascii="华文中宋" w:hAnsi="华文中宋" w:eastAsia="华文中宋"/>
          <w:b/>
          <w:sz w:val="28"/>
          <w:szCs w:val="32"/>
        </w:rPr>
      </w:pPr>
      <w:r>
        <w:rPr>
          <w:rFonts w:hint="eastAsia" w:ascii="华文中宋" w:hAnsi="华文中宋" w:eastAsia="华文中宋"/>
          <w:b/>
          <w:sz w:val="28"/>
          <w:szCs w:val="32"/>
        </w:rPr>
        <w:t>实战及案例分享大会回执</w:t>
      </w:r>
    </w:p>
    <w:tbl>
      <w:tblPr>
        <w:tblStyle w:val="8"/>
        <w:tblW w:w="106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116"/>
        <w:gridCol w:w="1701"/>
        <w:gridCol w:w="1843"/>
        <w:gridCol w:w="1428"/>
        <w:gridCol w:w="698"/>
        <w:gridCol w:w="45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单位名称</w:t>
            </w:r>
          </w:p>
        </w:tc>
        <w:tc>
          <w:tcPr>
            <w:tcW w:w="6088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  <w:lang w:eastAsia="zh-CN"/>
              </w:rPr>
              <w:t>联系人</w:t>
            </w:r>
          </w:p>
        </w:tc>
        <w:tc>
          <w:tcPr>
            <w:tcW w:w="1985" w:type="dxa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81" w:type="dxa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通信地址</w:t>
            </w:r>
          </w:p>
        </w:tc>
        <w:tc>
          <w:tcPr>
            <w:tcW w:w="6088" w:type="dxa"/>
            <w:gridSpan w:val="4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1157" w:type="dxa"/>
            <w:gridSpan w:val="2"/>
            <w:tcBorders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  <w:lang w:eastAsia="zh-CN"/>
              </w:rPr>
              <w:t>联系人电话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姓   名</w:t>
            </w:r>
          </w:p>
        </w:tc>
        <w:tc>
          <w:tcPr>
            <w:tcW w:w="1116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性别</w:t>
            </w:r>
          </w:p>
        </w:tc>
        <w:tc>
          <w:tcPr>
            <w:tcW w:w="1701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ascii="黑体" w:eastAsia="黑体"/>
                <w:color w:val="000000"/>
                <w:sz w:val="21"/>
              </w:rPr>
              <w:t>部门</w:t>
            </w:r>
          </w:p>
        </w:tc>
        <w:tc>
          <w:tcPr>
            <w:tcW w:w="1843" w:type="dxa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职 务</w:t>
            </w:r>
          </w:p>
        </w:tc>
        <w:tc>
          <w:tcPr>
            <w:tcW w:w="2126" w:type="dxa"/>
            <w:gridSpan w:val="2"/>
            <w:tcMar>
              <w:left w:w="0" w:type="dxa"/>
              <w:right w:w="0" w:type="dxa"/>
            </w:tcMar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电  话</w:t>
            </w:r>
          </w:p>
        </w:tc>
        <w:tc>
          <w:tcPr>
            <w:tcW w:w="2444" w:type="dxa"/>
            <w:gridSpan w:val="2"/>
          </w:tcPr>
          <w:p>
            <w:pPr>
              <w:snapToGrid w:val="0"/>
              <w:spacing w:line="540" w:lineRule="exact"/>
              <w:jc w:val="center"/>
              <w:textAlignment w:val="center"/>
              <w:rPr>
                <w:rFonts w:ascii="黑体" w:eastAsia="黑体"/>
                <w:color w:val="000000"/>
                <w:sz w:val="21"/>
              </w:rPr>
            </w:pPr>
            <w:r>
              <w:rPr>
                <w:rFonts w:hint="eastAsia" w:ascii="黑体" w:eastAsia="黑体"/>
                <w:color w:val="000000"/>
                <w:sz w:val="21"/>
              </w:rPr>
              <w:t>邮  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1116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1843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</w:rPr>
            </w:pPr>
          </w:p>
        </w:tc>
        <w:tc>
          <w:tcPr>
            <w:tcW w:w="212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  <w:lang w:eastAsia="zh-CN"/>
              </w:rPr>
            </w:pPr>
          </w:p>
        </w:tc>
        <w:tc>
          <w:tcPr>
            <w:tcW w:w="2444" w:type="dxa"/>
            <w:gridSpan w:val="2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color w:val="000000"/>
                <w:sz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1116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1843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212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1"/>
                <w:lang w:eastAsia="zh-CN"/>
              </w:rPr>
            </w:pPr>
          </w:p>
        </w:tc>
        <w:tc>
          <w:tcPr>
            <w:tcW w:w="2444" w:type="dxa"/>
            <w:gridSpan w:val="2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38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1116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1701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1843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黑体" w:eastAsia="黑体"/>
                <w:b/>
                <w:color w:val="000000"/>
                <w:sz w:val="21"/>
                <w:lang w:eastAsia="zh-CN"/>
              </w:rPr>
            </w:pPr>
          </w:p>
        </w:tc>
        <w:tc>
          <w:tcPr>
            <w:tcW w:w="2126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1"/>
                <w:lang w:eastAsia="zh-CN"/>
              </w:rPr>
            </w:pPr>
          </w:p>
        </w:tc>
        <w:tc>
          <w:tcPr>
            <w:tcW w:w="2444" w:type="dxa"/>
            <w:gridSpan w:val="2"/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eastAsia="仿宋_GB2312"/>
                <w:sz w:val="21"/>
                <w:lang w:eastAsia="zh-CN"/>
              </w:rPr>
            </w:pPr>
          </w:p>
        </w:tc>
      </w:tr>
    </w:tbl>
    <w:p>
      <w:pPr>
        <w:pStyle w:val="14"/>
        <w:ind w:firstLine="480" w:firstLineChars="200"/>
        <w:rPr>
          <w:rFonts w:hint="default" w:ascii="仿宋" w:hAnsi="仿宋" w:eastAsia="仿宋"/>
          <w:szCs w:val="28"/>
          <w:lang w:val="en-US"/>
        </w:rPr>
      </w:pPr>
      <w:r>
        <w:rPr>
          <w:rFonts w:ascii="仿宋" w:hAnsi="仿宋" w:eastAsia="仿宋"/>
          <w:szCs w:val="28"/>
        </w:rPr>
        <w:t>特别提醒</w:t>
      </w:r>
      <w:r>
        <w:rPr>
          <w:rFonts w:ascii="仿宋" w:hAnsi="仿宋" w:eastAsia="仿宋"/>
          <w:szCs w:val="28"/>
          <w:lang w:val="en-US"/>
        </w:rPr>
        <w:t>：</w:t>
      </w:r>
    </w:p>
    <w:p>
      <w:pPr>
        <w:pStyle w:val="14"/>
        <w:ind w:firstLine="480" w:firstLineChars="200"/>
        <w:rPr>
          <w:rFonts w:hint="default" w:ascii="仿宋" w:hAnsi="仿宋" w:eastAsia="仿宋"/>
          <w:szCs w:val="28"/>
          <w:lang w:val="en-US"/>
        </w:rPr>
      </w:pPr>
      <w:r>
        <w:rPr>
          <w:rFonts w:hint="default" w:ascii="仿宋" w:hAnsi="仿宋" w:eastAsia="仿宋"/>
          <w:szCs w:val="28"/>
          <w:lang w:val="en-US"/>
        </w:rPr>
        <w:t>1</w:t>
      </w:r>
      <w:r>
        <w:rPr>
          <w:rFonts w:ascii="仿宋" w:hAnsi="仿宋" w:eastAsia="仿宋"/>
          <w:szCs w:val="28"/>
          <w:lang w:val="en-US"/>
        </w:rPr>
        <w:t>.</w:t>
      </w:r>
      <w:r>
        <w:rPr>
          <w:rFonts w:ascii="仿宋" w:hAnsi="仿宋" w:eastAsia="仿宋"/>
          <w:szCs w:val="28"/>
        </w:rPr>
        <w:t>请将报名表填好后发至邮箱</w:t>
      </w:r>
      <w:r>
        <w:rPr>
          <w:rFonts w:ascii="仿宋" w:hAnsi="仿宋" w:eastAsia="仿宋"/>
          <w:szCs w:val="28"/>
          <w:lang w:val="en-US"/>
        </w:rPr>
        <w:t>：</w:t>
      </w:r>
      <w:r>
        <w:rPr>
          <w:rFonts w:hint="default" w:ascii="仿宋" w:hAnsi="仿宋" w:eastAsia="仿宋"/>
          <w:szCs w:val="28"/>
          <w:lang w:val="en-US"/>
        </w:rPr>
        <w:t>tyjy</w:t>
      </w:r>
      <w:r>
        <w:rPr>
          <w:rFonts w:ascii="仿宋" w:hAnsi="仿宋" w:eastAsia="仿宋"/>
          <w:szCs w:val="28"/>
          <w:lang w:val="en-US"/>
        </w:rPr>
        <w:t>@tianyangtax.net</w:t>
      </w:r>
    </w:p>
    <w:p>
      <w:pPr>
        <w:pStyle w:val="14"/>
        <w:ind w:firstLine="480" w:firstLineChars="200"/>
        <w:rPr>
          <w:rFonts w:hint="default" w:ascii="仿宋" w:hAnsi="仿宋" w:eastAsia="仿宋"/>
          <w:szCs w:val="28"/>
        </w:rPr>
      </w:pPr>
      <w:r>
        <w:rPr>
          <w:rFonts w:hint="default" w:ascii="仿宋" w:hAnsi="仿宋" w:eastAsia="仿宋"/>
          <w:szCs w:val="28"/>
        </w:rPr>
        <w:t>2</w:t>
      </w:r>
      <w:r>
        <w:rPr>
          <w:rFonts w:ascii="仿宋" w:hAnsi="仿宋" w:eastAsia="仿宋"/>
          <w:szCs w:val="28"/>
        </w:rPr>
        <w:t xml:space="preserve">.咨询电话： 010-82605331 </w:t>
      </w:r>
      <w:r>
        <w:rPr>
          <w:rFonts w:hint="default" w:ascii="仿宋" w:hAnsi="仿宋" w:eastAsia="仿宋"/>
          <w:szCs w:val="28"/>
        </w:rPr>
        <w:t>82605332</w:t>
      </w:r>
      <w:r>
        <w:rPr>
          <w:rFonts w:ascii="仿宋" w:hAnsi="仿宋" w:eastAsia="仿宋"/>
          <w:szCs w:val="28"/>
        </w:rPr>
        <w:t>、15801592377、</w:t>
      </w:r>
      <w:r>
        <w:rPr>
          <w:rFonts w:hint="default" w:ascii="仿宋" w:hAnsi="仿宋" w:eastAsia="仿宋"/>
          <w:szCs w:val="28"/>
        </w:rPr>
        <w:t>15801595377</w:t>
      </w:r>
    </w:p>
    <w:p>
      <w:pPr>
        <w:pStyle w:val="14"/>
        <w:ind w:firstLine="480" w:firstLineChars="200"/>
        <w:rPr>
          <w:rFonts w:hint="default" w:ascii="仿宋" w:hAnsi="仿宋" w:eastAsia="仿宋"/>
          <w:szCs w:val="28"/>
        </w:rPr>
      </w:pPr>
      <w:r>
        <w:rPr>
          <w:rFonts w:hint="default" w:ascii="仿宋" w:hAnsi="仿宋" w:eastAsia="仿宋"/>
          <w:szCs w:val="28"/>
        </w:rPr>
        <w:t>3</w:t>
      </w:r>
      <w:r>
        <w:rPr>
          <w:rFonts w:ascii="仿宋" w:hAnsi="仿宋" w:eastAsia="仿宋"/>
          <w:szCs w:val="28"/>
        </w:rPr>
        <w:t>.差旅及住宿均需自行负担。</w:t>
      </w:r>
    </w:p>
    <w:p>
      <w:pPr>
        <w:pStyle w:val="14"/>
        <w:ind w:firstLine="482" w:firstLineChars="200"/>
        <w:rPr>
          <w:rFonts w:hint="default" w:ascii="仿宋" w:hAnsi="仿宋" w:eastAsia="仿宋"/>
          <w:b/>
          <w:szCs w:val="28"/>
        </w:rPr>
      </w:pPr>
      <w:r>
        <w:rPr>
          <w:rFonts w:hint="default" w:ascii="仿宋" w:hAnsi="仿宋" w:eastAsia="仿宋"/>
          <w:b/>
          <w:szCs w:val="28"/>
          <w:highlight w:val="yellow"/>
        </w:rPr>
        <w:t>4</w:t>
      </w:r>
      <w:r>
        <w:rPr>
          <w:rFonts w:ascii="仿宋" w:hAnsi="仿宋" w:eastAsia="仿宋"/>
          <w:b/>
          <w:szCs w:val="28"/>
          <w:highlight w:val="yellow"/>
        </w:rPr>
        <w:t>.住宿请自行预定（会场不负责预定酒店）：</w:t>
      </w:r>
    </w:p>
    <w:p>
      <w:pPr>
        <w:pStyle w:val="14"/>
        <w:ind w:firstLine="480" w:firstLineChars="200"/>
        <w:rPr>
          <w:rFonts w:hint="default" w:ascii="仿宋" w:hAnsi="仿宋" w:eastAsia="仿宋"/>
          <w:szCs w:val="28"/>
        </w:rPr>
      </w:pPr>
      <w:r>
        <w:rPr>
          <w:rFonts w:ascii="仿宋" w:hAnsi="仿宋" w:eastAsia="仿宋"/>
          <w:szCs w:val="28"/>
        </w:rPr>
        <w:t>（1）</w:t>
      </w:r>
      <w:r>
        <w:rPr>
          <w:rFonts w:ascii="仿宋" w:hAnsi="仿宋" w:eastAsia="仿宋"/>
          <w:b/>
          <w:szCs w:val="28"/>
        </w:rPr>
        <w:t>泰华龙旗酒店（会场）住宿</w:t>
      </w:r>
      <w:r>
        <w:rPr>
          <w:rFonts w:ascii="仿宋" w:hAnsi="仿宋" w:eastAsia="仿宋"/>
          <w:szCs w:val="28"/>
        </w:rPr>
        <w:t>：费用3</w:t>
      </w:r>
      <w:r>
        <w:rPr>
          <w:rFonts w:hint="default" w:ascii="仿宋" w:hAnsi="仿宋" w:eastAsia="仿宋"/>
          <w:szCs w:val="28"/>
        </w:rPr>
        <w:t>6</w:t>
      </w:r>
      <w:r>
        <w:rPr>
          <w:rFonts w:ascii="仿宋" w:hAnsi="仿宋" w:eastAsia="仿宋"/>
          <w:szCs w:val="28"/>
        </w:rPr>
        <w:t>0元每天（大床*标间），会场提供住宿发票。预定电话：李经理  187</w:t>
      </w:r>
      <w:r>
        <w:rPr>
          <w:rFonts w:hint="default" w:ascii="仿宋" w:hAnsi="仿宋" w:eastAsia="仿宋"/>
          <w:szCs w:val="28"/>
        </w:rPr>
        <w:t xml:space="preserve"> </w:t>
      </w:r>
      <w:r>
        <w:rPr>
          <w:rFonts w:ascii="仿宋" w:hAnsi="仿宋" w:eastAsia="仿宋"/>
          <w:szCs w:val="28"/>
        </w:rPr>
        <w:t>0140</w:t>
      </w:r>
      <w:r>
        <w:rPr>
          <w:rFonts w:hint="default" w:ascii="仿宋" w:hAnsi="仿宋" w:eastAsia="仿宋"/>
          <w:szCs w:val="28"/>
        </w:rPr>
        <w:t xml:space="preserve"> </w:t>
      </w:r>
      <w:r>
        <w:rPr>
          <w:rFonts w:ascii="仿宋" w:hAnsi="仿宋" w:eastAsia="仿宋"/>
          <w:szCs w:val="28"/>
        </w:rPr>
        <w:t>1776（预定留言“PPP会议”，最好发短信）</w:t>
      </w:r>
    </w:p>
    <w:p>
      <w:pPr>
        <w:pStyle w:val="14"/>
        <w:ind w:firstLine="480" w:firstLineChars="200"/>
        <w:rPr>
          <w:rFonts w:hint="default" w:ascii="仿宋" w:hAnsi="仿宋" w:eastAsia="仿宋"/>
          <w:szCs w:val="28"/>
        </w:rPr>
      </w:pPr>
      <w:r>
        <w:rPr>
          <w:rFonts w:ascii="仿宋" w:hAnsi="仿宋" w:eastAsia="仿宋"/>
          <w:szCs w:val="28"/>
        </w:rPr>
        <w:t>（2）</w:t>
      </w:r>
      <w:r>
        <w:rPr>
          <w:rFonts w:ascii="仿宋" w:hAnsi="仿宋" w:eastAsia="仿宋"/>
          <w:b/>
          <w:szCs w:val="28"/>
        </w:rPr>
        <w:t>附近其他酒店参考（价格实时）：</w:t>
      </w:r>
    </w:p>
    <w:p>
      <w:pPr>
        <w:pStyle w:val="14"/>
        <w:numPr>
          <w:ilvl w:val="0"/>
          <w:numId w:val="1"/>
        </w:numPr>
        <w:rPr>
          <w:rFonts w:hint="default" w:ascii="仿宋" w:hAnsi="仿宋" w:eastAsia="仿宋"/>
          <w:szCs w:val="28"/>
        </w:rPr>
      </w:pPr>
      <w:r>
        <w:rPr>
          <w:rFonts w:ascii="仿宋" w:hAnsi="仿宋" w:eastAsia="仿宋"/>
          <w:b/>
          <w:szCs w:val="28"/>
        </w:rPr>
        <w:t>北京鑫百汇连锁酒店</w:t>
      </w:r>
      <w:r>
        <w:rPr>
          <w:rFonts w:ascii="仿宋" w:hAnsi="仿宋" w:eastAsia="仿宋"/>
          <w:szCs w:val="28"/>
        </w:rPr>
        <w:t xml:space="preserve">  电话：010-82931599</w:t>
      </w:r>
      <w:r>
        <w:rPr>
          <w:rFonts w:hint="default" w:ascii="仿宋" w:hAnsi="仿宋" w:eastAsia="仿宋"/>
          <w:szCs w:val="28"/>
        </w:rPr>
        <w:t xml:space="preserve">    </w:t>
      </w:r>
      <w:r>
        <w:rPr>
          <w:rFonts w:ascii="仿宋" w:hAnsi="仿宋" w:eastAsia="仿宋"/>
          <w:szCs w:val="28"/>
        </w:rPr>
        <w:t>距离会场443米</w:t>
      </w:r>
    </w:p>
    <w:p>
      <w:pPr>
        <w:pStyle w:val="14"/>
        <w:numPr>
          <w:ilvl w:val="0"/>
          <w:numId w:val="1"/>
        </w:numPr>
        <w:rPr>
          <w:rFonts w:hint="default" w:ascii="仿宋" w:hAnsi="仿宋" w:eastAsia="仿宋"/>
          <w:szCs w:val="28"/>
        </w:rPr>
      </w:pPr>
      <w:r>
        <w:rPr>
          <w:rFonts w:ascii="仿宋" w:hAnsi="仿宋" w:eastAsia="仿宋"/>
          <w:b/>
          <w:szCs w:val="28"/>
        </w:rPr>
        <w:t>陆陆顺快捷酒店</w:t>
      </w:r>
      <w:r>
        <w:rPr>
          <w:rFonts w:ascii="仿宋" w:hAnsi="仿宋" w:eastAsia="仿宋"/>
          <w:szCs w:val="28"/>
        </w:rPr>
        <w:t xml:space="preserve">  电话：</w:t>
      </w:r>
      <w:r>
        <w:rPr>
          <w:rFonts w:hint="default" w:ascii="Calibri" w:hAnsi="Calibri" w:eastAsia="仿宋" w:cs="Calibri"/>
          <w:szCs w:val="28"/>
        </w:rPr>
        <w:t> </w:t>
      </w:r>
      <w:r>
        <w:rPr>
          <w:rFonts w:ascii="仿宋" w:hAnsi="仿宋" w:eastAsia="仿宋"/>
          <w:szCs w:val="28"/>
        </w:rPr>
        <w:t>010-82465332-0</w:t>
      </w:r>
      <w:r>
        <w:rPr>
          <w:rFonts w:hint="default" w:ascii="仿宋" w:hAnsi="仿宋" w:eastAsia="仿宋"/>
          <w:szCs w:val="28"/>
        </w:rPr>
        <w:t xml:space="preserve">  </w:t>
      </w:r>
      <w:r>
        <w:rPr>
          <w:rFonts w:ascii="仿宋" w:hAnsi="仿宋" w:eastAsia="仿宋"/>
          <w:szCs w:val="28"/>
        </w:rPr>
        <w:t>距离会场</w:t>
      </w:r>
      <w:r>
        <w:rPr>
          <w:rFonts w:hint="default" w:ascii="仿宋" w:hAnsi="仿宋" w:eastAsia="仿宋"/>
          <w:szCs w:val="28"/>
        </w:rPr>
        <w:t>329</w:t>
      </w:r>
      <w:r>
        <w:rPr>
          <w:rFonts w:ascii="仿宋" w:hAnsi="仿宋" w:eastAsia="仿宋"/>
          <w:szCs w:val="28"/>
        </w:rPr>
        <w:t>米</w:t>
      </w:r>
    </w:p>
    <w:p>
      <w:pPr>
        <w:pStyle w:val="14"/>
        <w:numPr>
          <w:ilvl w:val="0"/>
          <w:numId w:val="1"/>
        </w:numPr>
        <w:rPr>
          <w:rFonts w:hint="default" w:ascii="仿宋" w:hAnsi="仿宋" w:eastAsia="仿宋"/>
          <w:szCs w:val="28"/>
        </w:rPr>
      </w:pPr>
      <w:r>
        <w:rPr>
          <w:rFonts w:ascii="仿宋" w:hAnsi="仿宋" w:eastAsia="仿宋"/>
          <w:b/>
          <w:szCs w:val="28"/>
        </w:rPr>
        <w:t>麦穗酒店</w:t>
      </w:r>
      <w:r>
        <w:rPr>
          <w:rFonts w:ascii="仿宋" w:hAnsi="仿宋" w:eastAsia="仿宋"/>
          <w:szCs w:val="28"/>
        </w:rPr>
        <w:t xml:space="preserve">  电话：400 328 778转883505  距离会场309米</w:t>
      </w:r>
    </w:p>
    <w:p>
      <w:pPr>
        <w:pStyle w:val="14"/>
        <w:numPr>
          <w:ilvl w:val="0"/>
          <w:numId w:val="1"/>
        </w:numPr>
        <w:rPr>
          <w:rFonts w:hint="default"/>
          <w:szCs w:val="28"/>
        </w:rPr>
      </w:pPr>
      <w:r>
        <w:rPr>
          <w:rFonts w:ascii="仿宋" w:hAnsi="仿宋" w:eastAsia="仿宋"/>
          <w:b/>
          <w:szCs w:val="28"/>
        </w:rPr>
        <w:t>一一宾馆</w:t>
      </w:r>
      <w:r>
        <w:rPr>
          <w:rFonts w:ascii="仿宋" w:hAnsi="仿宋" w:eastAsia="仿宋"/>
          <w:szCs w:val="28"/>
        </w:rPr>
        <w:t xml:space="preserve"> 电话：</w:t>
      </w:r>
      <w:r>
        <w:rPr>
          <w:rFonts w:hint="default" w:ascii="Calibri" w:hAnsi="Calibri" w:eastAsia="仿宋" w:cs="Calibri"/>
          <w:szCs w:val="28"/>
        </w:rPr>
        <w:t> </w:t>
      </w:r>
      <w:r>
        <w:rPr>
          <w:rFonts w:ascii="仿宋" w:hAnsi="仿宋" w:eastAsia="仿宋"/>
          <w:szCs w:val="28"/>
        </w:rPr>
        <w:t>010-82931699</w:t>
      </w:r>
      <w:r>
        <w:rPr>
          <w:rFonts w:hint="default" w:ascii="Calibri" w:hAnsi="Calibri" w:eastAsia="仿宋" w:cs="Calibri"/>
          <w:szCs w:val="28"/>
        </w:rPr>
        <w:t> </w:t>
      </w:r>
      <w:r>
        <w:rPr>
          <w:rFonts w:hint="default" w:ascii="仿宋" w:hAnsi="仿宋" w:eastAsia="仿宋"/>
          <w:szCs w:val="28"/>
        </w:rPr>
        <w:t xml:space="preserve"> 距离会场</w:t>
      </w:r>
      <w:r>
        <w:rPr>
          <w:rFonts w:ascii="仿宋" w:hAnsi="仿宋" w:eastAsia="仿宋"/>
          <w:szCs w:val="28"/>
        </w:rPr>
        <w:t>702米</w:t>
      </w:r>
    </w:p>
    <w:p>
      <w:pPr>
        <w:pStyle w:val="14"/>
        <w:numPr>
          <w:ilvl w:val="0"/>
          <w:numId w:val="1"/>
        </w:numPr>
        <w:rPr>
          <w:rFonts w:hint="default" w:ascii="仿宋" w:hAnsi="仿宋" w:eastAsia="仿宋"/>
          <w:szCs w:val="28"/>
        </w:rPr>
      </w:pPr>
      <w:r>
        <w:rPr>
          <w:rFonts w:ascii="仿宋" w:hAnsi="仿宋" w:eastAsia="仿宋"/>
          <w:b/>
          <w:szCs w:val="28"/>
        </w:rPr>
        <w:t>北京宇阳宾馆</w:t>
      </w:r>
      <w:r>
        <w:rPr>
          <w:rFonts w:ascii="仿宋" w:hAnsi="仿宋" w:eastAsia="仿宋"/>
          <w:szCs w:val="28"/>
        </w:rPr>
        <w:t xml:space="preserve"> 电话：</w:t>
      </w:r>
      <w:r>
        <w:rPr>
          <w:rFonts w:hint="default" w:ascii="Calibri" w:hAnsi="Calibri" w:eastAsia="仿宋" w:cs="Calibri"/>
          <w:szCs w:val="28"/>
        </w:rPr>
        <w:t> </w:t>
      </w:r>
      <w:r>
        <w:rPr>
          <w:rFonts w:ascii="仿宋" w:hAnsi="仿宋" w:eastAsia="仿宋"/>
          <w:szCs w:val="28"/>
        </w:rPr>
        <w:t>010-58480665</w:t>
      </w:r>
      <w:r>
        <w:rPr>
          <w:rFonts w:hint="default" w:ascii="仿宋" w:hAnsi="仿宋" w:eastAsia="仿宋"/>
          <w:szCs w:val="28"/>
        </w:rPr>
        <w:t xml:space="preserve"> </w:t>
      </w:r>
      <w:r>
        <w:rPr>
          <w:rFonts w:ascii="仿宋" w:hAnsi="仿宋" w:eastAsia="仿宋"/>
          <w:szCs w:val="28"/>
        </w:rPr>
        <w:t>距离会场758米</w:t>
      </w:r>
    </w:p>
    <w:p>
      <w:pPr>
        <w:pStyle w:val="14"/>
        <w:numPr>
          <w:ilvl w:val="0"/>
          <w:numId w:val="1"/>
        </w:numPr>
        <w:rPr>
          <w:rFonts w:hint="default" w:ascii="仿宋" w:hAnsi="仿宋" w:eastAsia="仿宋"/>
          <w:szCs w:val="28"/>
        </w:rPr>
      </w:pPr>
      <w:r>
        <w:rPr>
          <w:rFonts w:ascii="仿宋" w:hAnsi="仿宋" w:eastAsia="仿宋"/>
          <w:b/>
          <w:szCs w:val="28"/>
        </w:rPr>
        <w:t>速8酒店(北京西三旗桥东路店)</w:t>
      </w:r>
      <w:r>
        <w:rPr>
          <w:rFonts w:hint="default" w:ascii="仿宋" w:hAnsi="仿宋" w:eastAsia="仿宋"/>
          <w:szCs w:val="28"/>
        </w:rPr>
        <w:t xml:space="preserve"> </w:t>
      </w:r>
      <w:r>
        <w:rPr>
          <w:rFonts w:ascii="仿宋" w:hAnsi="仿宋" w:eastAsia="仿宋"/>
          <w:szCs w:val="28"/>
        </w:rPr>
        <w:t>电话：</w:t>
      </w:r>
      <w:r>
        <w:rPr>
          <w:rFonts w:hint="default" w:ascii="Calibri" w:hAnsi="Calibri" w:eastAsia="仿宋" w:cs="Calibri"/>
          <w:szCs w:val="28"/>
        </w:rPr>
        <w:t> </w:t>
      </w:r>
      <w:r>
        <w:rPr>
          <w:rFonts w:ascii="仿宋" w:hAnsi="仿宋" w:eastAsia="仿宋"/>
          <w:szCs w:val="28"/>
        </w:rPr>
        <w:t>010-82900698</w:t>
      </w:r>
      <w:r>
        <w:rPr>
          <w:rFonts w:hint="default" w:ascii="Calibri" w:hAnsi="Calibri" w:eastAsia="仿宋" w:cs="Calibri"/>
          <w:szCs w:val="28"/>
        </w:rPr>
        <w:t> </w:t>
      </w:r>
      <w:r>
        <w:rPr>
          <w:rFonts w:hint="default" w:ascii="仿宋" w:hAnsi="仿宋" w:eastAsia="仿宋"/>
          <w:szCs w:val="28"/>
        </w:rPr>
        <w:t xml:space="preserve"> 距离会场</w:t>
      </w:r>
      <w:r>
        <w:rPr>
          <w:rFonts w:ascii="仿宋" w:hAnsi="仿宋" w:eastAsia="仿宋"/>
          <w:szCs w:val="28"/>
        </w:rPr>
        <w:t>1公里</w:t>
      </w:r>
    </w:p>
    <w:p>
      <w:pPr>
        <w:rPr>
          <w:rFonts w:ascii="仿宋_GB2312" w:eastAsia="仿宋_GB2312"/>
          <w:sz w:val="28"/>
          <w:szCs w:val="32"/>
          <w:lang w:eastAsia="zh-CN"/>
        </w:rPr>
      </w:pPr>
      <w:bookmarkStart w:id="0" w:name="_GoBack"/>
      <w:bookmarkEnd w:id="0"/>
    </w:p>
    <w:sectPr>
      <w:footerReference r:id="rId3" w:type="default"/>
      <w:pgSz w:w="11900" w:h="16840"/>
      <w:pgMar w:top="1440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Baskerville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askerville SemiBold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enter" w:pos="4510"/>
      </w:tabs>
    </w:pPr>
    <w:r>
      <w:t>PPP(2016.11.24-26)</w:t>
    </w: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>
      <w:t>9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52438"/>
    <w:multiLevelType w:val="multilevel"/>
    <w:tmpl w:val="0E952438"/>
    <w:lvl w:ilvl="0" w:tentative="0">
      <w:start w:val="1"/>
      <w:numFmt w:val="upperLetter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E22267"/>
    <w:rsid w:val="000A7DCC"/>
    <w:rsid w:val="000D1E24"/>
    <w:rsid w:val="001067ED"/>
    <w:rsid w:val="00136376"/>
    <w:rsid w:val="001366A6"/>
    <w:rsid w:val="001A4F26"/>
    <w:rsid w:val="001B6D16"/>
    <w:rsid w:val="001D78C3"/>
    <w:rsid w:val="001F05E6"/>
    <w:rsid w:val="001F6483"/>
    <w:rsid w:val="00202C3E"/>
    <w:rsid w:val="0022088C"/>
    <w:rsid w:val="00275921"/>
    <w:rsid w:val="00283021"/>
    <w:rsid w:val="002A1BF1"/>
    <w:rsid w:val="002D47A2"/>
    <w:rsid w:val="002F35EA"/>
    <w:rsid w:val="002F7CA3"/>
    <w:rsid w:val="003616FA"/>
    <w:rsid w:val="00365B1B"/>
    <w:rsid w:val="00385086"/>
    <w:rsid w:val="003B311E"/>
    <w:rsid w:val="003D5745"/>
    <w:rsid w:val="00401A64"/>
    <w:rsid w:val="00401A6E"/>
    <w:rsid w:val="00442AD8"/>
    <w:rsid w:val="00444407"/>
    <w:rsid w:val="00446196"/>
    <w:rsid w:val="00470689"/>
    <w:rsid w:val="00494C7E"/>
    <w:rsid w:val="004C405C"/>
    <w:rsid w:val="004F1C4D"/>
    <w:rsid w:val="00516CD3"/>
    <w:rsid w:val="00526CBD"/>
    <w:rsid w:val="005442FA"/>
    <w:rsid w:val="005D1FF5"/>
    <w:rsid w:val="00656060"/>
    <w:rsid w:val="00681BF3"/>
    <w:rsid w:val="00695618"/>
    <w:rsid w:val="00695EDC"/>
    <w:rsid w:val="006A1A16"/>
    <w:rsid w:val="006A53CC"/>
    <w:rsid w:val="00711EAD"/>
    <w:rsid w:val="00714C82"/>
    <w:rsid w:val="00744CED"/>
    <w:rsid w:val="007731BF"/>
    <w:rsid w:val="00790615"/>
    <w:rsid w:val="007B6F52"/>
    <w:rsid w:val="007C3B0B"/>
    <w:rsid w:val="008247F0"/>
    <w:rsid w:val="00897355"/>
    <w:rsid w:val="008B382A"/>
    <w:rsid w:val="008C0C4D"/>
    <w:rsid w:val="008D19B4"/>
    <w:rsid w:val="008D4569"/>
    <w:rsid w:val="008E6E51"/>
    <w:rsid w:val="00987AE8"/>
    <w:rsid w:val="00992AAC"/>
    <w:rsid w:val="009966DD"/>
    <w:rsid w:val="009E4020"/>
    <w:rsid w:val="00A06562"/>
    <w:rsid w:val="00A95713"/>
    <w:rsid w:val="00B13CA8"/>
    <w:rsid w:val="00B346AE"/>
    <w:rsid w:val="00B555FB"/>
    <w:rsid w:val="00B805F9"/>
    <w:rsid w:val="00B8249B"/>
    <w:rsid w:val="00B90DE7"/>
    <w:rsid w:val="00B929EA"/>
    <w:rsid w:val="00BC726C"/>
    <w:rsid w:val="00C1541D"/>
    <w:rsid w:val="00C40B91"/>
    <w:rsid w:val="00C46680"/>
    <w:rsid w:val="00CB1B06"/>
    <w:rsid w:val="00CC6B09"/>
    <w:rsid w:val="00CD16C4"/>
    <w:rsid w:val="00CF1B87"/>
    <w:rsid w:val="00D17B72"/>
    <w:rsid w:val="00D44346"/>
    <w:rsid w:val="00DD14A6"/>
    <w:rsid w:val="00DE08FF"/>
    <w:rsid w:val="00DE583A"/>
    <w:rsid w:val="00E22267"/>
    <w:rsid w:val="00E75DB5"/>
    <w:rsid w:val="00E914D8"/>
    <w:rsid w:val="00EC4FD0"/>
    <w:rsid w:val="00EF041E"/>
    <w:rsid w:val="00EF4CC0"/>
    <w:rsid w:val="00F51F49"/>
    <w:rsid w:val="00F52D10"/>
    <w:rsid w:val="00F62327"/>
    <w:rsid w:val="00F7616C"/>
    <w:rsid w:val="00F97FD3"/>
    <w:rsid w:val="00FB193F"/>
    <w:rsid w:val="00FD1FB7"/>
    <w:rsid w:val="00FF6C83"/>
    <w:rsid w:val="12E71D8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next w:val="5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hint="eastAsia" w:ascii="Arial Unicode MS" w:hAnsi="Arial Unicode MS" w:eastAsia="Baskerville" w:cs="Arial Unicode MS"/>
      <w:color w:val="DC5921"/>
      <w:spacing w:val="6"/>
      <w:sz w:val="64"/>
      <w:szCs w:val="64"/>
      <w:lang w:val="zh-CN" w:eastAsia="zh-CN" w:bidi="ar-SA"/>
    </w:rPr>
  </w:style>
  <w:style w:type="paragraph" w:customStyle="1" w:styleId="5">
    <w:name w:val="正文 2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80" w:line="288" w:lineRule="auto"/>
    </w:pPr>
    <w:rPr>
      <w:rFonts w:ascii="Baskerville" w:hAnsi="Baskerville" w:eastAsia="Baskerville" w:cs="Baskerville"/>
      <w:color w:val="434343"/>
      <w:sz w:val="24"/>
      <w:szCs w:val="24"/>
      <w:lang w:val="en-US" w:eastAsia="zh-CN" w:bidi="ar-SA"/>
    </w:rPr>
  </w:style>
  <w:style w:type="character" w:styleId="7">
    <w:name w:val="Hyperlink"/>
    <w:uiPriority w:val="0"/>
    <w:rPr>
      <w:u w:val="single"/>
    </w:rPr>
  </w:style>
  <w:style w:type="table" w:customStyle="1" w:styleId="9">
    <w:name w:val="Table Normal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页眉与页脚"/>
    <w:uiPriority w:val="0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Baskerville" w:hAnsi="Baskerville" w:eastAsia="Arial Unicode MS" w:cs="Arial Unicode MS"/>
      <w:caps/>
      <w:color w:val="000000"/>
      <w:lang w:val="en-US" w:eastAsia="zh-CN" w:bidi="ar-SA"/>
    </w:rPr>
  </w:style>
  <w:style w:type="paragraph" w:customStyle="1" w:styleId="11">
    <w:name w:val="小标题"/>
    <w:next w:val="5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12" w:lineRule="auto"/>
      <w:outlineLvl w:val="0"/>
    </w:pPr>
    <w:rPr>
      <w:rFonts w:ascii="Baskerville" w:hAnsi="Baskerville" w:eastAsia="Baskerville" w:cs="Baskerville"/>
      <w:color w:val="000000"/>
      <w:sz w:val="26"/>
      <w:szCs w:val="26"/>
      <w:lang w:val="en-US" w:eastAsia="zh-CN" w:bidi="ar-SA"/>
    </w:rPr>
  </w:style>
  <w:style w:type="paragraph" w:customStyle="1" w:styleId="12">
    <w:name w:val="副小标题"/>
    <w:next w:val="5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60"/>
      <w:jc w:val="center"/>
      <w:outlineLvl w:val="0"/>
    </w:pPr>
    <w:rPr>
      <w:rFonts w:ascii="Baskerville" w:hAnsi="Baskerville" w:eastAsia="Baskerville" w:cs="Baskerville"/>
      <w:color w:val="5B422A"/>
      <w:sz w:val="36"/>
      <w:szCs w:val="36"/>
      <w:lang w:val="en-US" w:eastAsia="zh-CN" w:bidi="ar-SA"/>
    </w:rPr>
  </w:style>
  <w:style w:type="paragraph" w:customStyle="1" w:styleId="13">
    <w:name w:val="正文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ascii="Baskerville" w:hAnsi="Baskerville" w:eastAsia="Baskerville" w:cs="Baskerville"/>
      <w:color w:val="000000"/>
      <w:sz w:val="24"/>
      <w:szCs w:val="24"/>
      <w:lang w:val="en-US" w:eastAsia="zh-CN" w:bidi="ar-SA"/>
    </w:rPr>
  </w:style>
  <w:style w:type="paragraph" w:customStyle="1" w:styleId="14">
    <w:name w:val="自由格式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hint="eastAsia" w:ascii="Arial Unicode MS" w:hAnsi="Arial Unicode MS" w:eastAsia="Baskerville" w:cs="Arial Unicode MS"/>
      <w:color w:val="000000"/>
      <w:sz w:val="24"/>
      <w:szCs w:val="24"/>
      <w:lang w:val="zh-CN" w:eastAsia="zh-CN" w:bidi="ar-SA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Char"/>
    <w:basedOn w:val="6"/>
    <w:link w:val="3"/>
    <w:uiPriority w:val="99"/>
    <w:rPr>
      <w:sz w:val="18"/>
      <w:szCs w:val="18"/>
      <w:lang w:eastAsia="en-US"/>
    </w:rPr>
  </w:style>
  <w:style w:type="character" w:customStyle="1" w:styleId="17">
    <w:name w:val="页脚 Char"/>
    <w:basedOn w:val="6"/>
    <w:link w:val="2"/>
    <w:qFormat/>
    <w:uiPriority w:val="99"/>
    <w:rPr>
      <w:sz w:val="18"/>
      <w:szCs w:val="18"/>
      <w:lang w:eastAsia="en-US"/>
    </w:rPr>
  </w:style>
  <w:style w:type="character" w:customStyle="1" w:styleId="18">
    <w:name w:val="apple-converted-spac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04_Essay">
  <a:themeElements>
    <a:clrScheme name="04_Essay">
      <a:dk1>
        <a:srgbClr val="000000"/>
      </a:dk1>
      <a:lt1>
        <a:srgbClr val="FFFFFF"/>
      </a:lt1>
      <a:dk2>
        <a:srgbClr val="444444"/>
      </a:dk2>
      <a:lt2>
        <a:srgbClr val="AAAAAA"/>
      </a:lt2>
      <a:accent1>
        <a:srgbClr val="A6BACF"/>
      </a:accent1>
      <a:accent2>
        <a:srgbClr val="98A68D"/>
      </a:accent2>
      <a:accent3>
        <a:srgbClr val="E2C07E"/>
      </a:accent3>
      <a:accent4>
        <a:srgbClr val="EA8B60"/>
      </a:accent4>
      <a:accent5>
        <a:srgbClr val="B93E40"/>
      </a:accent5>
      <a:accent6>
        <a:srgbClr val="807898"/>
      </a:accent6>
      <a:hlink>
        <a:srgbClr val="0000FF"/>
      </a:hlink>
      <a:folHlink>
        <a:srgbClr val="FF00FF"/>
      </a:folHlink>
    </a:clrScheme>
    <a:fontScheme name="04_Essay">
      <a:majorFont>
        <a:latin typeface="Baskerville"/>
        <a:ea typeface="宋体"/>
        <a:cs typeface="Baskerville"/>
      </a:majorFont>
      <a:minorFont>
        <a:latin typeface="Baskerville SemiBold"/>
        <a:ea typeface="宋体"/>
        <a:cs typeface="Baskerville SemiBold"/>
      </a:minorFont>
    </a:fontScheme>
    <a:fmtScheme name="04_Essay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2">
            <a:hueOff val="304431"/>
            <a:satOff val="14136"/>
            <a:lumOff val="-27776"/>
          </a:schemeClr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AAAAAA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9BCA1C-105B-4405-894D-C32B3D9533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524</Words>
  <Characters>2988</Characters>
  <Lines>24</Lines>
  <Paragraphs>7</Paragraphs>
  <TotalTime>0</TotalTime>
  <ScaleCrop>false</ScaleCrop>
  <LinksUpToDate>false</LinksUpToDate>
  <CharactersWithSpaces>3505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2016-10-06T16:02:00Z</dcterms:created>
  <dc:creator>chen</dc:creator>
  <cp:lastModifiedBy>chen</cp:lastModifiedBy>
  <cp:lastPrinted>2016-11-03T07:55:00Z</cp:lastPrinted>
  <dcterms:modified xsi:type="dcterms:W3CDTF">2016-11-04T01:45:05Z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